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9AE" w:rsidRDefault="009239AE" w:rsidP="009239AE">
      <w:pPr>
        <w:jc w:val="center"/>
        <w:rPr>
          <w:rFonts w:ascii="Times New Roman" w:hAnsi="Times New Roman" w:cs="Times New Roman"/>
          <w:b/>
          <w:sz w:val="28"/>
          <w:szCs w:val="28"/>
          <w:lang w:val="en-US"/>
        </w:rPr>
      </w:pPr>
      <w:r w:rsidRPr="009239AE">
        <w:rPr>
          <w:rFonts w:ascii="Times New Roman" w:hAnsi="Times New Roman" w:cs="Times New Roman"/>
          <w:b/>
          <w:sz w:val="28"/>
          <w:szCs w:val="28"/>
          <w:lang w:val="en-US"/>
        </w:rPr>
        <w:t>RESOLUTION</w:t>
      </w:r>
      <w:r>
        <w:rPr>
          <w:rFonts w:ascii="Times New Roman" w:hAnsi="Times New Roman" w:cs="Times New Roman"/>
          <w:b/>
          <w:sz w:val="28"/>
          <w:szCs w:val="28"/>
          <w:lang w:val="uz-Cyrl-UZ"/>
        </w:rPr>
        <w:t xml:space="preserve"> </w:t>
      </w:r>
      <w:r>
        <w:rPr>
          <w:rFonts w:ascii="Times New Roman" w:hAnsi="Times New Roman" w:cs="Times New Roman"/>
          <w:b/>
          <w:sz w:val="28"/>
          <w:szCs w:val="28"/>
          <w:lang w:val="en-US"/>
        </w:rPr>
        <w:t xml:space="preserve">OF </w:t>
      </w:r>
    </w:p>
    <w:p w:rsidR="00CC65BB" w:rsidRDefault="009239AE" w:rsidP="009239AE">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THE </w:t>
      </w:r>
      <w:r w:rsidRPr="009239AE">
        <w:rPr>
          <w:rFonts w:ascii="Times New Roman" w:hAnsi="Times New Roman" w:cs="Times New Roman"/>
          <w:b/>
          <w:sz w:val="28"/>
          <w:szCs w:val="28"/>
          <w:lang w:val="en-US"/>
        </w:rPr>
        <w:t>CABINET OF MINISTERS OF THE REPUBLIC OF UZBEKISTAN</w:t>
      </w:r>
    </w:p>
    <w:p w:rsidR="009239AE" w:rsidRDefault="009239AE" w:rsidP="009239AE">
      <w:pPr>
        <w:jc w:val="center"/>
        <w:rPr>
          <w:rFonts w:ascii="Times New Roman" w:hAnsi="Times New Roman" w:cs="Times New Roman"/>
          <w:b/>
          <w:sz w:val="28"/>
          <w:szCs w:val="28"/>
          <w:lang w:val="en-US"/>
        </w:rPr>
      </w:pPr>
      <w:r w:rsidRPr="009239AE">
        <w:rPr>
          <w:rFonts w:ascii="Times New Roman" w:hAnsi="Times New Roman" w:cs="Times New Roman"/>
          <w:b/>
          <w:sz w:val="28"/>
          <w:szCs w:val="28"/>
          <w:lang w:val="en-US"/>
        </w:rPr>
        <w:t xml:space="preserve">ABOUT IMPROVEMENT OF CUSTOMS PROCEDURES AT </w:t>
      </w:r>
      <w:r>
        <w:rPr>
          <w:rFonts w:ascii="Times New Roman" w:hAnsi="Times New Roman" w:cs="Times New Roman"/>
          <w:b/>
          <w:sz w:val="28"/>
          <w:szCs w:val="28"/>
          <w:lang w:val="en-US"/>
        </w:rPr>
        <w:t>THE CUSTOMS CLEARANCE</w:t>
      </w:r>
      <w:r w:rsidRPr="009239AE">
        <w:rPr>
          <w:rFonts w:ascii="Times New Roman" w:hAnsi="Times New Roman" w:cs="Times New Roman"/>
          <w:b/>
          <w:sz w:val="28"/>
          <w:szCs w:val="28"/>
          <w:lang w:val="en-US"/>
        </w:rPr>
        <w:t xml:space="preserve"> OF GOODS AND VEHICLES IMPORTED TO THE CUSTOMS TERRITORY OF THE REPUBLIC OF UZBEKISTAN</w:t>
      </w:r>
    </w:p>
    <w:p w:rsidR="009239AE" w:rsidRDefault="009239AE" w:rsidP="009239AE">
      <w:pPr>
        <w:jc w:val="both"/>
        <w:rPr>
          <w:rFonts w:ascii="Times New Roman" w:hAnsi="Times New Roman" w:cs="Times New Roman"/>
          <w:sz w:val="28"/>
          <w:szCs w:val="28"/>
          <w:lang w:val="en-US"/>
        </w:rPr>
      </w:pPr>
      <w:r w:rsidRPr="009239AE">
        <w:rPr>
          <w:rFonts w:ascii="Times New Roman" w:hAnsi="Times New Roman" w:cs="Times New Roman"/>
          <w:sz w:val="28"/>
          <w:szCs w:val="28"/>
          <w:lang w:val="en-US"/>
        </w:rPr>
        <w:t>In order to ensure the effectiveness of customs control when processing goods and vehicles imported into the customs territory of the Republic of Uzbekistan by road, rail</w:t>
      </w:r>
      <w:r>
        <w:rPr>
          <w:rFonts w:ascii="Times New Roman" w:hAnsi="Times New Roman" w:cs="Times New Roman"/>
          <w:sz w:val="28"/>
          <w:szCs w:val="28"/>
          <w:lang w:val="en-US"/>
        </w:rPr>
        <w:t>way</w:t>
      </w:r>
      <w:r w:rsidRPr="009239AE">
        <w:rPr>
          <w:rFonts w:ascii="Times New Roman" w:hAnsi="Times New Roman" w:cs="Times New Roman"/>
          <w:sz w:val="28"/>
          <w:szCs w:val="28"/>
          <w:lang w:val="en-US"/>
        </w:rPr>
        <w:t xml:space="preserve"> and air</w:t>
      </w:r>
      <w:r>
        <w:rPr>
          <w:rFonts w:ascii="Times New Roman" w:hAnsi="Times New Roman" w:cs="Times New Roman"/>
          <w:sz w:val="28"/>
          <w:szCs w:val="28"/>
          <w:lang w:val="en-US"/>
        </w:rPr>
        <w:t xml:space="preserve"> transport</w:t>
      </w:r>
      <w:r w:rsidRPr="009239AE">
        <w:rPr>
          <w:rFonts w:ascii="Times New Roman" w:hAnsi="Times New Roman" w:cs="Times New Roman"/>
          <w:sz w:val="28"/>
          <w:szCs w:val="28"/>
          <w:lang w:val="en-US"/>
        </w:rPr>
        <w:t>, simplify customs procedures, and reduce time and financial costs, the Cabinet of Ministers decides:</w:t>
      </w:r>
    </w:p>
    <w:p w:rsidR="009239AE" w:rsidRDefault="009239AE" w:rsidP="009239AE">
      <w:pPr>
        <w:jc w:val="both"/>
        <w:rPr>
          <w:rFonts w:ascii="Times New Roman" w:hAnsi="Times New Roman" w:cs="Times New Roman"/>
          <w:sz w:val="28"/>
          <w:szCs w:val="28"/>
          <w:lang w:val="en-US"/>
        </w:rPr>
      </w:pPr>
      <w:r w:rsidRPr="009239AE">
        <w:rPr>
          <w:rFonts w:ascii="Times New Roman" w:hAnsi="Times New Roman" w:cs="Times New Roman"/>
          <w:sz w:val="28"/>
          <w:szCs w:val="28"/>
          <w:lang w:val="en-US"/>
        </w:rPr>
        <w:t>Establish an order according to which:</w:t>
      </w:r>
    </w:p>
    <w:p w:rsidR="009239AE" w:rsidRDefault="009239AE" w:rsidP="009239AE">
      <w:pPr>
        <w:jc w:val="both"/>
        <w:rPr>
          <w:rFonts w:ascii="Times New Roman" w:hAnsi="Times New Roman" w:cs="Times New Roman"/>
          <w:sz w:val="28"/>
          <w:szCs w:val="28"/>
          <w:lang w:val="en-US"/>
        </w:rPr>
      </w:pPr>
      <w:r w:rsidRPr="009239AE">
        <w:rPr>
          <w:rFonts w:ascii="Times New Roman" w:hAnsi="Times New Roman" w:cs="Times New Roman"/>
          <w:sz w:val="28"/>
          <w:szCs w:val="28"/>
          <w:lang w:val="en-US"/>
        </w:rPr>
        <w:t>in accordance with the legislation , import to the territory of the Republic of Uzbekistan is allowed if the certificate of conformity issued by the competent authorities in accordance with the established procedure, the sanitary and epidemiological conclusion, the environmental certificate are approved by their issuance in the customs information system «Single window», which must be present;</w:t>
      </w:r>
    </w:p>
    <w:p w:rsidR="009239AE" w:rsidRDefault="009239AE" w:rsidP="009239AE">
      <w:pPr>
        <w:jc w:val="both"/>
        <w:rPr>
          <w:rFonts w:ascii="Times New Roman" w:hAnsi="Times New Roman" w:cs="Times New Roman"/>
          <w:sz w:val="28"/>
          <w:szCs w:val="28"/>
          <w:lang w:val="en-US"/>
        </w:rPr>
      </w:pPr>
      <w:proofErr w:type="gramStart"/>
      <w:r w:rsidRPr="009239AE">
        <w:rPr>
          <w:rFonts w:ascii="Times New Roman" w:hAnsi="Times New Roman" w:cs="Times New Roman"/>
          <w:sz w:val="28"/>
          <w:szCs w:val="28"/>
          <w:lang w:val="en-US"/>
        </w:rPr>
        <w:t>in</w:t>
      </w:r>
      <w:proofErr w:type="gramEnd"/>
      <w:r w:rsidRPr="009239AE">
        <w:rPr>
          <w:rFonts w:ascii="Times New Roman" w:hAnsi="Times New Roman" w:cs="Times New Roman"/>
          <w:sz w:val="28"/>
          <w:szCs w:val="28"/>
          <w:lang w:val="en-US"/>
        </w:rPr>
        <w:t xml:space="preserve"> case of free circulation of goods for which the initial customs Declaration was previously submitted, it is carried out within three hours from t</w:t>
      </w:r>
      <w:r>
        <w:rPr>
          <w:rFonts w:ascii="Times New Roman" w:hAnsi="Times New Roman" w:cs="Times New Roman"/>
          <w:sz w:val="28"/>
          <w:szCs w:val="28"/>
          <w:lang w:val="en-US"/>
        </w:rPr>
        <w:t xml:space="preserve">he moment of registration of Cargo </w:t>
      </w:r>
      <w:r w:rsidRPr="009239AE">
        <w:rPr>
          <w:rFonts w:ascii="Times New Roman" w:hAnsi="Times New Roman" w:cs="Times New Roman"/>
          <w:sz w:val="28"/>
          <w:szCs w:val="28"/>
          <w:lang w:val="en-US"/>
        </w:rPr>
        <w:t>customs Declaration, except for cases when the risk is detected by an automated risk management system.</w:t>
      </w:r>
    </w:p>
    <w:p w:rsidR="009239AE" w:rsidRDefault="009239AE" w:rsidP="009239AE">
      <w:pPr>
        <w:jc w:val="both"/>
        <w:rPr>
          <w:rFonts w:ascii="Times New Roman" w:hAnsi="Times New Roman" w:cs="Times New Roman"/>
          <w:sz w:val="28"/>
          <w:szCs w:val="28"/>
          <w:lang w:val="en-US"/>
        </w:rPr>
      </w:pPr>
      <w:r w:rsidRPr="009239AE">
        <w:rPr>
          <w:rFonts w:ascii="Times New Roman" w:hAnsi="Times New Roman" w:cs="Times New Roman"/>
          <w:sz w:val="28"/>
          <w:szCs w:val="28"/>
          <w:lang w:val="en-US"/>
        </w:rPr>
        <w:t xml:space="preserve"> Paragraph 2 of the Resolution of the Cabinet of Ministers</w:t>
      </w:r>
      <w:r>
        <w:rPr>
          <w:rFonts w:ascii="Times New Roman" w:hAnsi="Times New Roman" w:cs="Times New Roman"/>
          <w:sz w:val="28"/>
          <w:szCs w:val="28"/>
          <w:lang w:val="en-US"/>
        </w:rPr>
        <w:t xml:space="preserve"> of the Republic of Uzbekistan: “O</w:t>
      </w:r>
      <w:r w:rsidRPr="009239AE">
        <w:rPr>
          <w:rFonts w:ascii="Times New Roman" w:hAnsi="Times New Roman" w:cs="Times New Roman"/>
          <w:sz w:val="28"/>
          <w:szCs w:val="28"/>
          <w:lang w:val="en-US"/>
        </w:rPr>
        <w:t>n measures to simplify the customs procedure for registration of goods and vehicles arriving on the customs territory of the Republic of Uzbekistan</w:t>
      </w:r>
      <w:r>
        <w:rPr>
          <w:rFonts w:ascii="Times New Roman" w:hAnsi="Times New Roman" w:cs="Times New Roman"/>
          <w:sz w:val="28"/>
          <w:szCs w:val="28"/>
          <w:lang w:val="en-US"/>
        </w:rPr>
        <w:t>”</w:t>
      </w:r>
      <w:r w:rsidRPr="009239AE">
        <w:rPr>
          <w:rFonts w:ascii="Times New Roman" w:hAnsi="Times New Roman" w:cs="Times New Roman"/>
          <w:sz w:val="28"/>
          <w:szCs w:val="28"/>
          <w:lang w:val="en-US"/>
        </w:rPr>
        <w:t xml:space="preserve"> dated September 25, </w:t>
      </w:r>
      <w:r w:rsidR="00DB1831" w:rsidRPr="009239AE">
        <w:rPr>
          <w:rFonts w:ascii="Times New Roman" w:hAnsi="Times New Roman" w:cs="Times New Roman"/>
          <w:sz w:val="28"/>
          <w:szCs w:val="28"/>
          <w:lang w:val="en-US"/>
        </w:rPr>
        <w:t>2018</w:t>
      </w:r>
      <w:r w:rsidR="00DB1831">
        <w:rPr>
          <w:rFonts w:ascii="Times New Roman" w:hAnsi="Times New Roman" w:cs="Times New Roman"/>
          <w:sz w:val="28"/>
          <w:szCs w:val="28"/>
          <w:lang w:val="en-US"/>
        </w:rPr>
        <w:t xml:space="preserve"> </w:t>
      </w:r>
      <w:r w:rsidRPr="009239AE">
        <w:rPr>
          <w:rFonts w:ascii="Times New Roman" w:hAnsi="Times New Roman" w:cs="Times New Roman"/>
          <w:sz w:val="28"/>
          <w:szCs w:val="28"/>
          <w:lang w:val="en-US"/>
        </w:rPr>
        <w:t>No. 762 should be set out in the following wording:</w:t>
      </w:r>
    </w:p>
    <w:p w:rsidR="009239AE" w:rsidRDefault="00CE2608" w:rsidP="009239AE">
      <w:pPr>
        <w:jc w:val="both"/>
        <w:rPr>
          <w:rFonts w:ascii="Times New Roman" w:hAnsi="Times New Roman" w:cs="Times New Roman"/>
          <w:sz w:val="28"/>
          <w:szCs w:val="28"/>
          <w:lang w:val="en-US"/>
        </w:rPr>
      </w:pPr>
      <w:r w:rsidRPr="00CE2608">
        <w:rPr>
          <w:rFonts w:ascii="Times New Roman" w:hAnsi="Times New Roman" w:cs="Times New Roman"/>
          <w:sz w:val="28"/>
          <w:szCs w:val="28"/>
          <w:lang w:val="en-US"/>
        </w:rPr>
        <w:t xml:space="preserve">2. To establish that carriers or owners </w:t>
      </w:r>
      <w:bookmarkStart w:id="0" w:name="_GoBack"/>
      <w:bookmarkEnd w:id="0"/>
      <w:r w:rsidRPr="00CE2608">
        <w:rPr>
          <w:rFonts w:ascii="Times New Roman" w:hAnsi="Times New Roman" w:cs="Times New Roman"/>
          <w:sz w:val="28"/>
          <w:szCs w:val="28"/>
          <w:lang w:val="en-US"/>
        </w:rPr>
        <w:t xml:space="preserve">of goods or persons authorized in relation to goods, in advance electronic information about goods and means of transport transported by air and rail, including passengers and their luggage </w:t>
      </w:r>
      <w:r>
        <w:rPr>
          <w:rFonts w:ascii="Times New Roman" w:hAnsi="Times New Roman" w:cs="Times New Roman"/>
          <w:sz w:val="28"/>
          <w:szCs w:val="28"/>
          <w:lang w:val="en-US"/>
        </w:rPr>
        <w:t>via</w:t>
      </w:r>
      <w:r w:rsidRPr="00CE2608">
        <w:rPr>
          <w:rFonts w:ascii="Times New Roman" w:hAnsi="Times New Roman" w:cs="Times New Roman"/>
          <w:sz w:val="28"/>
          <w:szCs w:val="28"/>
          <w:lang w:val="en-US"/>
        </w:rPr>
        <w:t xml:space="preserve"> </w:t>
      </w:r>
      <w:r>
        <w:rPr>
          <w:rFonts w:ascii="Times New Roman" w:hAnsi="Times New Roman" w:cs="Times New Roman"/>
          <w:sz w:val="28"/>
          <w:szCs w:val="28"/>
          <w:lang w:val="en-US"/>
        </w:rPr>
        <w:t>Internet</w:t>
      </w:r>
      <w:r w:rsidRPr="00CE2608">
        <w:rPr>
          <w:rFonts w:ascii="Times New Roman" w:hAnsi="Times New Roman" w:cs="Times New Roman"/>
          <w:sz w:val="28"/>
          <w:szCs w:val="28"/>
          <w:lang w:val="en-US"/>
        </w:rPr>
        <w:t>:</w:t>
      </w:r>
    </w:p>
    <w:p w:rsidR="00CE2608" w:rsidRPr="00CE2608" w:rsidRDefault="00CE2608" w:rsidP="00CE2608">
      <w:pPr>
        <w:jc w:val="both"/>
        <w:rPr>
          <w:rFonts w:ascii="Times New Roman" w:hAnsi="Times New Roman" w:cs="Times New Roman"/>
          <w:sz w:val="28"/>
          <w:szCs w:val="28"/>
          <w:lang w:val="en-US"/>
        </w:rPr>
      </w:pPr>
      <w:proofErr w:type="gramStart"/>
      <w:r w:rsidRPr="00CE2608">
        <w:rPr>
          <w:rFonts w:ascii="Times New Roman" w:hAnsi="Times New Roman" w:cs="Times New Roman"/>
          <w:sz w:val="28"/>
          <w:szCs w:val="28"/>
          <w:lang w:val="en-US"/>
        </w:rPr>
        <w:t>one</w:t>
      </w:r>
      <w:proofErr w:type="gramEnd"/>
      <w:r w:rsidRPr="00CE2608">
        <w:rPr>
          <w:rFonts w:ascii="Times New Roman" w:hAnsi="Times New Roman" w:cs="Times New Roman"/>
          <w:sz w:val="28"/>
          <w:szCs w:val="28"/>
          <w:lang w:val="en-US"/>
        </w:rPr>
        <w:t xml:space="preserve"> hour before the movement of vehicles across the customs border of the Republic of Uzbekistan; </w:t>
      </w:r>
    </w:p>
    <w:p w:rsidR="00CE2608" w:rsidRDefault="00CE2608" w:rsidP="00CE2608">
      <w:pPr>
        <w:jc w:val="both"/>
        <w:rPr>
          <w:rFonts w:ascii="Times New Roman" w:hAnsi="Times New Roman" w:cs="Times New Roman"/>
          <w:sz w:val="28"/>
          <w:szCs w:val="28"/>
          <w:lang w:val="en-US"/>
        </w:rPr>
      </w:pPr>
      <w:r w:rsidRPr="00CE2608">
        <w:rPr>
          <w:rFonts w:ascii="Times New Roman" w:hAnsi="Times New Roman" w:cs="Times New Roman"/>
          <w:sz w:val="28"/>
          <w:szCs w:val="28"/>
          <w:lang w:val="en-US"/>
        </w:rPr>
        <w:t>1 hour before railway transportation arrives at the customs border of the Republic of Uzbekistan</w:t>
      </w:r>
      <w:proofErr w:type="gramStart"/>
      <w:r w:rsidRPr="00CE2608">
        <w:rPr>
          <w:rFonts w:ascii="Times New Roman" w:hAnsi="Times New Roman" w:cs="Times New Roman"/>
          <w:sz w:val="28"/>
          <w:szCs w:val="28"/>
          <w:lang w:val="en-US"/>
        </w:rPr>
        <w:t>;</w:t>
      </w:r>
      <w:proofErr w:type="gramEnd"/>
    </w:p>
    <w:p w:rsidR="00CE2608" w:rsidRDefault="00CE2608" w:rsidP="00CE2608">
      <w:pPr>
        <w:jc w:val="both"/>
        <w:rPr>
          <w:rFonts w:ascii="Times New Roman" w:hAnsi="Times New Roman" w:cs="Times New Roman"/>
          <w:sz w:val="28"/>
          <w:szCs w:val="28"/>
          <w:lang w:val="en-US"/>
        </w:rPr>
      </w:pPr>
      <w:proofErr w:type="gramStart"/>
      <w:r w:rsidRPr="00CE2608">
        <w:rPr>
          <w:rFonts w:ascii="Times New Roman" w:hAnsi="Times New Roman" w:cs="Times New Roman"/>
          <w:sz w:val="28"/>
          <w:szCs w:val="28"/>
          <w:lang w:val="en-US"/>
        </w:rPr>
        <w:t>in</w:t>
      </w:r>
      <w:proofErr w:type="gramEnd"/>
      <w:r w:rsidRPr="00CE2608">
        <w:rPr>
          <w:rFonts w:ascii="Times New Roman" w:hAnsi="Times New Roman" w:cs="Times New Roman"/>
          <w:sz w:val="28"/>
          <w:szCs w:val="28"/>
          <w:lang w:val="en-US"/>
        </w:rPr>
        <w:t xml:space="preserve"> the long-distance route - two hours prior to the arrival of air transport to the customs territory of the Republic of Uzbekistan;</w:t>
      </w:r>
    </w:p>
    <w:p w:rsidR="009239AE" w:rsidRDefault="00CE2608" w:rsidP="00CE2608">
      <w:pPr>
        <w:jc w:val="both"/>
        <w:rPr>
          <w:rFonts w:ascii="Times New Roman" w:hAnsi="Times New Roman" w:cs="Times New Roman"/>
          <w:sz w:val="28"/>
          <w:szCs w:val="28"/>
          <w:lang w:val="en-US"/>
        </w:rPr>
      </w:pPr>
      <w:proofErr w:type="gramStart"/>
      <w:r w:rsidRPr="00CE2608">
        <w:rPr>
          <w:rFonts w:ascii="Times New Roman" w:hAnsi="Times New Roman" w:cs="Times New Roman"/>
          <w:sz w:val="28"/>
          <w:szCs w:val="28"/>
          <w:lang w:val="en-US"/>
        </w:rPr>
        <w:t>must</w:t>
      </w:r>
      <w:proofErr w:type="gramEnd"/>
      <w:r w:rsidRPr="00CE2608">
        <w:rPr>
          <w:rFonts w:ascii="Times New Roman" w:hAnsi="Times New Roman" w:cs="Times New Roman"/>
          <w:sz w:val="28"/>
          <w:szCs w:val="28"/>
          <w:lang w:val="en-US"/>
        </w:rPr>
        <w:t xml:space="preserve"> be sent during the flight.</w:t>
      </w:r>
    </w:p>
    <w:p w:rsidR="00CE2608" w:rsidRDefault="00CE2608" w:rsidP="00CE2608">
      <w:pPr>
        <w:jc w:val="both"/>
        <w:rPr>
          <w:rFonts w:ascii="Times New Roman" w:hAnsi="Times New Roman" w:cs="Times New Roman"/>
          <w:sz w:val="28"/>
          <w:szCs w:val="28"/>
          <w:lang w:val="en-US"/>
        </w:rPr>
      </w:pPr>
      <w:r w:rsidRPr="00CE2608">
        <w:rPr>
          <w:rFonts w:ascii="Times New Roman" w:hAnsi="Times New Roman" w:cs="Times New Roman"/>
          <w:sz w:val="28"/>
          <w:szCs w:val="28"/>
          <w:lang w:val="en-US"/>
        </w:rPr>
        <w:lastRenderedPageBreak/>
        <w:t xml:space="preserve">3. JSC </w:t>
      </w:r>
      <w:r>
        <w:rPr>
          <w:rFonts w:ascii="Times New Roman" w:hAnsi="Times New Roman" w:cs="Times New Roman"/>
          <w:sz w:val="28"/>
          <w:szCs w:val="28"/>
          <w:lang w:val="en-US"/>
        </w:rPr>
        <w:t>“</w:t>
      </w:r>
      <w:r w:rsidRPr="00CE2608">
        <w:rPr>
          <w:rFonts w:ascii="Times New Roman" w:hAnsi="Times New Roman" w:cs="Times New Roman"/>
          <w:sz w:val="28"/>
          <w:szCs w:val="28"/>
          <w:lang w:val="en-US"/>
        </w:rPr>
        <w:t xml:space="preserve">Uzbekistan </w:t>
      </w:r>
      <w:proofErr w:type="spellStart"/>
      <w:r w:rsidRPr="00CE2608">
        <w:rPr>
          <w:rFonts w:ascii="Times New Roman" w:hAnsi="Times New Roman" w:cs="Times New Roman"/>
          <w:sz w:val="28"/>
          <w:szCs w:val="28"/>
          <w:lang w:val="en-US"/>
        </w:rPr>
        <w:t>Temir</w:t>
      </w:r>
      <w:proofErr w:type="spellEnd"/>
      <w:r w:rsidRPr="00CE2608">
        <w:rPr>
          <w:rFonts w:ascii="Times New Roman" w:hAnsi="Times New Roman" w:cs="Times New Roman"/>
          <w:sz w:val="28"/>
          <w:szCs w:val="28"/>
          <w:lang w:val="en-US"/>
        </w:rPr>
        <w:t xml:space="preserve"> </w:t>
      </w:r>
      <w:proofErr w:type="spellStart"/>
      <w:r w:rsidRPr="00CE2608">
        <w:rPr>
          <w:rFonts w:ascii="Times New Roman" w:hAnsi="Times New Roman" w:cs="Times New Roman"/>
          <w:sz w:val="28"/>
          <w:szCs w:val="28"/>
          <w:lang w:val="en-US"/>
        </w:rPr>
        <w:t>Yullari</w:t>
      </w:r>
      <w:proofErr w:type="spellEnd"/>
      <w:r>
        <w:rPr>
          <w:rFonts w:ascii="Times New Roman" w:hAnsi="Times New Roman" w:cs="Times New Roman"/>
          <w:sz w:val="28"/>
          <w:szCs w:val="28"/>
          <w:lang w:val="en-US"/>
        </w:rPr>
        <w:t>”</w:t>
      </w:r>
      <w:r w:rsidRPr="00CE2608">
        <w:rPr>
          <w:rFonts w:ascii="Times New Roman" w:hAnsi="Times New Roman" w:cs="Times New Roman"/>
          <w:sz w:val="28"/>
          <w:szCs w:val="28"/>
          <w:lang w:val="en-US"/>
        </w:rPr>
        <w:t xml:space="preserve"> within three months enters into bilateral agreements with railway administrations of neighboring countries and promptly exchanges relevant information.</w:t>
      </w:r>
    </w:p>
    <w:p w:rsidR="00CE2608" w:rsidRDefault="00CE2608" w:rsidP="00CE2608">
      <w:pPr>
        <w:jc w:val="both"/>
        <w:rPr>
          <w:rFonts w:ascii="Times New Roman" w:hAnsi="Times New Roman" w:cs="Times New Roman"/>
          <w:sz w:val="28"/>
          <w:szCs w:val="28"/>
          <w:lang w:val="en-US"/>
        </w:rPr>
      </w:pPr>
      <w:r w:rsidRPr="00CE2608">
        <w:rPr>
          <w:rFonts w:ascii="Times New Roman" w:hAnsi="Times New Roman" w:cs="Times New Roman"/>
          <w:sz w:val="28"/>
          <w:szCs w:val="28"/>
          <w:lang w:val="en-US"/>
        </w:rPr>
        <w:t>4. The Ministry of foreign Affairs of the Republic of Uzbekistan shall notify foreign diplomatic and equivalent representations and consular offices on the territory of the Republic of Uzbekistan of the provisions of this resolution.</w:t>
      </w:r>
    </w:p>
    <w:p w:rsidR="007B36D3" w:rsidRPr="007B36D3" w:rsidRDefault="007B36D3" w:rsidP="007B36D3">
      <w:pPr>
        <w:jc w:val="both"/>
        <w:rPr>
          <w:rFonts w:ascii="Times New Roman" w:hAnsi="Times New Roman" w:cs="Times New Roman"/>
          <w:sz w:val="28"/>
          <w:szCs w:val="28"/>
          <w:lang w:val="en-US"/>
        </w:rPr>
      </w:pPr>
      <w:r w:rsidRPr="007B36D3">
        <w:rPr>
          <w:rFonts w:ascii="Times New Roman" w:hAnsi="Times New Roman" w:cs="Times New Roman"/>
          <w:sz w:val="28"/>
          <w:szCs w:val="28"/>
          <w:lang w:val="en-US"/>
        </w:rPr>
        <w:t>5. State customs Committee of the Republic of Uzbekistan</w:t>
      </w:r>
      <w:r>
        <w:rPr>
          <w:rFonts w:ascii="Times New Roman" w:hAnsi="Times New Roman" w:cs="Times New Roman"/>
          <w:sz w:val="28"/>
          <w:szCs w:val="28"/>
          <w:lang w:val="en-US"/>
        </w:rPr>
        <w:t xml:space="preserve"> must</w:t>
      </w:r>
      <w:r w:rsidRPr="007B36D3">
        <w:rPr>
          <w:rFonts w:ascii="Times New Roman" w:hAnsi="Times New Roman" w:cs="Times New Roman"/>
          <w:sz w:val="28"/>
          <w:szCs w:val="28"/>
          <w:lang w:val="en-US"/>
        </w:rPr>
        <w:t xml:space="preserve">: </w:t>
      </w:r>
    </w:p>
    <w:p w:rsidR="007B36D3" w:rsidRDefault="007B36D3" w:rsidP="007B36D3">
      <w:pPr>
        <w:jc w:val="both"/>
        <w:rPr>
          <w:rFonts w:ascii="Times New Roman" w:hAnsi="Times New Roman" w:cs="Times New Roman"/>
          <w:sz w:val="28"/>
          <w:szCs w:val="28"/>
          <w:lang w:val="en-US"/>
        </w:rPr>
      </w:pPr>
      <w:proofErr w:type="gramStart"/>
      <w:r w:rsidRPr="007B36D3">
        <w:rPr>
          <w:rFonts w:ascii="Times New Roman" w:hAnsi="Times New Roman" w:cs="Times New Roman"/>
          <w:sz w:val="28"/>
          <w:szCs w:val="28"/>
          <w:lang w:val="en-US"/>
        </w:rPr>
        <w:t>provide</w:t>
      </w:r>
      <w:proofErr w:type="gramEnd"/>
      <w:r w:rsidRPr="007B36D3">
        <w:rPr>
          <w:rFonts w:ascii="Times New Roman" w:hAnsi="Times New Roman" w:cs="Times New Roman"/>
          <w:sz w:val="28"/>
          <w:szCs w:val="28"/>
          <w:lang w:val="en-US"/>
        </w:rPr>
        <w:t xml:space="preserve"> national and foreign carriers or other interested parties with the opportunity to independently submit preliminary electronic information about goods and vehicles to the customs information system;</w:t>
      </w:r>
    </w:p>
    <w:p w:rsidR="007B36D3" w:rsidRDefault="007B36D3" w:rsidP="007B36D3">
      <w:pPr>
        <w:jc w:val="both"/>
        <w:rPr>
          <w:rFonts w:ascii="Times New Roman" w:hAnsi="Times New Roman" w:cs="Times New Roman"/>
          <w:sz w:val="28"/>
          <w:szCs w:val="28"/>
          <w:lang w:val="en-US"/>
        </w:rPr>
      </w:pPr>
      <w:proofErr w:type="gramStart"/>
      <w:r w:rsidRPr="007B36D3">
        <w:rPr>
          <w:rFonts w:ascii="Times New Roman" w:hAnsi="Times New Roman" w:cs="Times New Roman"/>
          <w:sz w:val="28"/>
          <w:szCs w:val="28"/>
          <w:lang w:val="en-US"/>
        </w:rPr>
        <w:t>develop</w:t>
      </w:r>
      <w:proofErr w:type="gramEnd"/>
      <w:r w:rsidRPr="007B36D3">
        <w:rPr>
          <w:rFonts w:ascii="Times New Roman" w:hAnsi="Times New Roman" w:cs="Times New Roman"/>
          <w:sz w:val="28"/>
          <w:szCs w:val="28"/>
          <w:lang w:val="en-US"/>
        </w:rPr>
        <w:t xml:space="preserve"> within three months the procedure for providing, using and registering primary electronic information about goods and vehicles intended for import into the customs territory of the Republic of Uzbekistan;</w:t>
      </w:r>
    </w:p>
    <w:p w:rsidR="007B36D3" w:rsidRDefault="007B36D3" w:rsidP="007B36D3">
      <w:pPr>
        <w:jc w:val="both"/>
        <w:rPr>
          <w:rFonts w:ascii="Times New Roman" w:hAnsi="Times New Roman" w:cs="Times New Roman"/>
          <w:sz w:val="28"/>
          <w:szCs w:val="28"/>
          <w:lang w:val="en-US"/>
        </w:rPr>
      </w:pPr>
      <w:proofErr w:type="gramStart"/>
      <w:r w:rsidRPr="007B36D3">
        <w:rPr>
          <w:rFonts w:ascii="Times New Roman" w:hAnsi="Times New Roman" w:cs="Times New Roman"/>
          <w:sz w:val="28"/>
          <w:szCs w:val="28"/>
          <w:lang w:val="en-US"/>
        </w:rPr>
        <w:t>within</w:t>
      </w:r>
      <w:proofErr w:type="gramEnd"/>
      <w:r w:rsidRPr="007B36D3">
        <w:rPr>
          <w:rFonts w:ascii="Times New Roman" w:hAnsi="Times New Roman" w:cs="Times New Roman"/>
          <w:sz w:val="28"/>
          <w:szCs w:val="28"/>
          <w:lang w:val="en-US"/>
        </w:rPr>
        <w:t xml:space="preserve"> a month, jointly with interested ministries and departments to bring the normative legal acts adopted by them into compliance with this resolution.</w:t>
      </w:r>
    </w:p>
    <w:p w:rsidR="007B36D3" w:rsidRPr="007B36D3" w:rsidRDefault="007B36D3" w:rsidP="007B36D3">
      <w:pPr>
        <w:jc w:val="both"/>
        <w:rPr>
          <w:rFonts w:ascii="Times New Roman" w:hAnsi="Times New Roman" w:cs="Times New Roman"/>
          <w:sz w:val="28"/>
          <w:szCs w:val="28"/>
          <w:lang w:val="en-US"/>
        </w:rPr>
      </w:pPr>
      <w:r w:rsidRPr="007B36D3">
        <w:rPr>
          <w:rFonts w:ascii="Times New Roman" w:hAnsi="Times New Roman" w:cs="Times New Roman"/>
          <w:sz w:val="28"/>
          <w:szCs w:val="28"/>
          <w:lang w:val="en-US"/>
        </w:rPr>
        <w:t>6. This resolution shall enter into force three months after the date of official publication.</w:t>
      </w:r>
    </w:p>
    <w:p w:rsidR="007B36D3" w:rsidRDefault="007B36D3" w:rsidP="007B36D3">
      <w:pPr>
        <w:jc w:val="both"/>
        <w:rPr>
          <w:rFonts w:ascii="Times New Roman" w:hAnsi="Times New Roman" w:cs="Times New Roman"/>
          <w:sz w:val="28"/>
          <w:szCs w:val="28"/>
          <w:lang w:val="en-US"/>
        </w:rPr>
      </w:pPr>
      <w:r w:rsidRPr="007B36D3">
        <w:rPr>
          <w:rFonts w:ascii="Times New Roman" w:hAnsi="Times New Roman" w:cs="Times New Roman"/>
          <w:sz w:val="28"/>
          <w:szCs w:val="28"/>
          <w:lang w:val="en-US"/>
        </w:rPr>
        <w:t xml:space="preserve">7. Control over the implementation of this resolution </w:t>
      </w:r>
      <w:proofErr w:type="gramStart"/>
      <w:r w:rsidRPr="007B36D3">
        <w:rPr>
          <w:rFonts w:ascii="Times New Roman" w:hAnsi="Times New Roman" w:cs="Times New Roman"/>
          <w:sz w:val="28"/>
          <w:szCs w:val="28"/>
          <w:lang w:val="en-US"/>
        </w:rPr>
        <w:t>is assign</w:t>
      </w:r>
      <w:r w:rsidR="00DB1831">
        <w:rPr>
          <w:rFonts w:ascii="Times New Roman" w:hAnsi="Times New Roman" w:cs="Times New Roman"/>
          <w:sz w:val="28"/>
          <w:szCs w:val="28"/>
          <w:lang w:val="en-US"/>
        </w:rPr>
        <w:t>ed</w:t>
      </w:r>
      <w:proofErr w:type="gramEnd"/>
      <w:r w:rsidRPr="007B36D3">
        <w:rPr>
          <w:rFonts w:ascii="Times New Roman" w:hAnsi="Times New Roman" w:cs="Times New Roman"/>
          <w:sz w:val="28"/>
          <w:szCs w:val="28"/>
          <w:lang w:val="en-US"/>
        </w:rPr>
        <w:t xml:space="preserve"> to the Deputy Prime Minister of the Republic of Uzbekistan for investment and foreign economic relations E. M. </w:t>
      </w:r>
      <w:proofErr w:type="spellStart"/>
      <w:r w:rsidRPr="007B36D3">
        <w:rPr>
          <w:rFonts w:ascii="Times New Roman" w:hAnsi="Times New Roman" w:cs="Times New Roman"/>
          <w:sz w:val="28"/>
          <w:szCs w:val="28"/>
          <w:lang w:val="en-US"/>
        </w:rPr>
        <w:t>Ganiev</w:t>
      </w:r>
      <w:proofErr w:type="spellEnd"/>
      <w:r w:rsidRPr="007B36D3">
        <w:rPr>
          <w:rFonts w:ascii="Times New Roman" w:hAnsi="Times New Roman" w:cs="Times New Roman"/>
          <w:sz w:val="28"/>
          <w:szCs w:val="28"/>
          <w:lang w:val="en-US"/>
        </w:rPr>
        <w:t xml:space="preserve"> and the Chairman of the State customs Committee of the Republic of Uzbekistan M. B. </w:t>
      </w:r>
      <w:proofErr w:type="spellStart"/>
      <w:r w:rsidRPr="007B36D3">
        <w:rPr>
          <w:rFonts w:ascii="Times New Roman" w:hAnsi="Times New Roman" w:cs="Times New Roman"/>
          <w:sz w:val="28"/>
          <w:szCs w:val="28"/>
          <w:lang w:val="en-US"/>
        </w:rPr>
        <w:t>Azimov</w:t>
      </w:r>
      <w:proofErr w:type="spellEnd"/>
      <w:r w:rsidRPr="007B36D3">
        <w:rPr>
          <w:rFonts w:ascii="Times New Roman" w:hAnsi="Times New Roman" w:cs="Times New Roman"/>
          <w:sz w:val="28"/>
          <w:szCs w:val="28"/>
          <w:lang w:val="en-US"/>
        </w:rPr>
        <w:t>.</w:t>
      </w:r>
    </w:p>
    <w:p w:rsidR="00DB1831" w:rsidRDefault="00DB1831" w:rsidP="00DB1831">
      <w:pPr>
        <w:spacing w:after="0"/>
        <w:jc w:val="center"/>
        <w:rPr>
          <w:rFonts w:ascii="Times New Roman" w:hAnsi="Times New Roman" w:cs="Times New Roman"/>
          <w:b/>
          <w:sz w:val="28"/>
          <w:szCs w:val="28"/>
          <w:lang w:val="en-US"/>
        </w:rPr>
      </w:pPr>
    </w:p>
    <w:p w:rsidR="00DB1831" w:rsidRPr="00DB1831" w:rsidRDefault="00DB1831" w:rsidP="00DB1831">
      <w:pPr>
        <w:spacing w:after="0"/>
        <w:jc w:val="center"/>
        <w:rPr>
          <w:rFonts w:ascii="Times New Roman" w:hAnsi="Times New Roman" w:cs="Times New Roman"/>
          <w:b/>
          <w:sz w:val="28"/>
          <w:szCs w:val="28"/>
          <w:lang w:val="en-US"/>
        </w:rPr>
      </w:pPr>
      <w:r w:rsidRPr="00DB1831">
        <w:rPr>
          <w:rFonts w:ascii="Times New Roman" w:hAnsi="Times New Roman" w:cs="Times New Roman"/>
          <w:b/>
          <w:sz w:val="28"/>
          <w:szCs w:val="28"/>
          <w:lang w:val="en-US"/>
        </w:rPr>
        <w:t>Prime Minister of the Republic of Uzbekistan A. ARIPOV</w:t>
      </w:r>
    </w:p>
    <w:p w:rsidR="00DB1831" w:rsidRPr="00DB1831" w:rsidRDefault="00DB1831" w:rsidP="00DB1831">
      <w:pPr>
        <w:spacing w:after="0"/>
        <w:jc w:val="center"/>
        <w:rPr>
          <w:rFonts w:ascii="Times New Roman" w:hAnsi="Times New Roman" w:cs="Times New Roman"/>
          <w:b/>
          <w:sz w:val="28"/>
          <w:szCs w:val="28"/>
          <w:lang w:val="en-US"/>
        </w:rPr>
      </w:pPr>
      <w:r w:rsidRPr="00DB1831">
        <w:rPr>
          <w:rFonts w:ascii="Times New Roman" w:hAnsi="Times New Roman" w:cs="Times New Roman"/>
          <w:b/>
          <w:sz w:val="28"/>
          <w:szCs w:val="28"/>
          <w:lang w:val="en-US"/>
        </w:rPr>
        <w:t>Tashkent,</w:t>
      </w:r>
    </w:p>
    <w:p w:rsidR="00DB1831" w:rsidRPr="00DB1831" w:rsidRDefault="00DB1831" w:rsidP="00DB1831">
      <w:pPr>
        <w:spacing w:after="0"/>
        <w:jc w:val="center"/>
        <w:rPr>
          <w:rFonts w:ascii="Times New Roman" w:hAnsi="Times New Roman" w:cs="Times New Roman"/>
          <w:b/>
          <w:sz w:val="28"/>
          <w:szCs w:val="28"/>
          <w:lang w:val="en-US"/>
        </w:rPr>
      </w:pPr>
      <w:r w:rsidRPr="00DB1831">
        <w:rPr>
          <w:rFonts w:ascii="Times New Roman" w:hAnsi="Times New Roman" w:cs="Times New Roman"/>
          <w:b/>
          <w:sz w:val="28"/>
          <w:szCs w:val="28"/>
          <w:lang w:val="en-US"/>
        </w:rPr>
        <w:t>December 31, 2019,</w:t>
      </w:r>
    </w:p>
    <w:p w:rsidR="00DB1831" w:rsidRPr="00DB1831" w:rsidRDefault="00DB1831" w:rsidP="00DB1831">
      <w:pPr>
        <w:spacing w:after="0"/>
        <w:jc w:val="center"/>
        <w:rPr>
          <w:rFonts w:ascii="Times New Roman" w:hAnsi="Times New Roman" w:cs="Times New Roman"/>
          <w:b/>
          <w:sz w:val="28"/>
          <w:szCs w:val="28"/>
          <w:lang w:val="en-US"/>
        </w:rPr>
      </w:pPr>
      <w:r w:rsidRPr="00DB1831">
        <w:rPr>
          <w:rFonts w:ascii="Times New Roman" w:hAnsi="Times New Roman" w:cs="Times New Roman"/>
          <w:b/>
          <w:sz w:val="28"/>
          <w:szCs w:val="28"/>
          <w:lang w:val="en-US"/>
        </w:rPr>
        <w:t>No. 1057</w:t>
      </w:r>
    </w:p>
    <w:sectPr w:rsidR="00DB1831" w:rsidRPr="00DB1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3C"/>
    <w:rsid w:val="007B36D3"/>
    <w:rsid w:val="009239AE"/>
    <w:rsid w:val="00B27726"/>
    <w:rsid w:val="00CC65BB"/>
    <w:rsid w:val="00CE2608"/>
    <w:rsid w:val="00DB1831"/>
    <w:rsid w:val="00F7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8C852-D319-4C68-AA50-287D2ABA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2020-03-04T06:07:00Z</dcterms:created>
  <dcterms:modified xsi:type="dcterms:W3CDTF">2020-03-04T06:49:00Z</dcterms:modified>
</cp:coreProperties>
</file>